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273514" w:rsidRDefault="00C1018A" w:rsidP="00D13B28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273514">
              <w:rPr>
                <w:rFonts w:ascii="Garamond" w:hAnsi="Garamond"/>
                <w:b/>
                <w:bCs/>
                <w:sz w:val="28"/>
                <w:szCs w:val="28"/>
              </w:rPr>
              <w:t xml:space="preserve">Journée d’automne </w:t>
            </w:r>
            <w:r w:rsidR="00A04C2C" w:rsidRPr="00273514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 w:rsidR="00CC79AA" w:rsidRPr="00273514">
              <w:rPr>
                <w:rFonts w:ascii="Garamond" w:hAnsi="Garamond"/>
                <w:b/>
                <w:bCs/>
                <w:sz w:val="28"/>
                <w:szCs w:val="28"/>
              </w:rPr>
              <w:t xml:space="preserve"> et départementaux Ma</w:t>
            </w:r>
            <w:r w:rsidR="00273514" w:rsidRPr="00273514">
              <w:rPr>
                <w:rFonts w:ascii="Garamond" w:hAnsi="Garamond"/>
                <w:b/>
                <w:bCs/>
                <w:sz w:val="28"/>
                <w:szCs w:val="28"/>
              </w:rPr>
              <w:t>itres hiver</w:t>
            </w:r>
          </w:p>
        </w:tc>
      </w:tr>
    </w:tbl>
    <w:tbl>
      <w:tblPr>
        <w:tblpPr w:leftFromText="141" w:rightFromText="141" w:vertAnchor="text" w:horzAnchor="margin" w:tblpXSpec="right" w:tblpY="-869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826613" w:rsidTr="00826613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26613" w:rsidRPr="007C2B1E" w:rsidRDefault="00826613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826613" w:rsidTr="00826613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826613" w:rsidTr="00826613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14H15</w:t>
            </w:r>
          </w:p>
        </w:tc>
      </w:tr>
      <w:tr w:rsidR="00826613" w:rsidTr="00826613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826613" w:rsidRDefault="00826613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826613" w:rsidRPr="0046117E" w:rsidRDefault="00826613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826613" w:rsidRPr="00A04C2C" w:rsidRDefault="00826613" w:rsidP="00826613">
            <w:pPr>
              <w:spacing w:line="360" w:lineRule="auto"/>
              <w:rPr>
                <w:rFonts w:ascii="Garamond" w:hAnsi="Garamond"/>
              </w:rPr>
            </w:pP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bCs/>
                <w:lang w:eastAsia="zh-CN"/>
              </w:rPr>
            </w:pPr>
            <w:r w:rsidRPr="00A04C2C">
              <w:rPr>
                <w:rFonts w:ascii="Garamond" w:eastAsia="SimSun" w:hAnsi="Garamond" w:cs="ComicSansMS"/>
                <w:bCs/>
                <w:lang w:eastAsia="zh-CN"/>
              </w:rPr>
              <w:t xml:space="preserve">400 </w:t>
            </w:r>
            <w:r w:rsidRPr="00A04C2C">
              <w:rPr>
                <w:rFonts w:ascii="Garamond" w:eastAsia="SimSun" w:hAnsi="Garamond" w:cs="ComicSansMS"/>
                <w:lang w:eastAsia="zh-CN"/>
              </w:rPr>
              <w:t>Nage Libre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200 4 Nages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50 Papillon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100 Dos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200 Brasse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50 Nage Libre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200 Dos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100 4 Nages</w:t>
            </w:r>
          </w:p>
          <w:p w:rsidR="00826613" w:rsidRPr="00C86269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100 Papillon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</w:t>
            </w:r>
            <w:r w:rsidRPr="00A04C2C">
              <w:rPr>
                <w:rFonts w:ascii="Garamond" w:eastAsia="SimSun" w:hAnsi="Garamond" w:cs="ComicSansMS"/>
                <w:lang w:eastAsia="zh-CN"/>
              </w:rPr>
              <w:t>0 Brasse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100 Nage Libre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200 Papillon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50 Dos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100 Brasse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bCs/>
                <w:lang w:eastAsia="zh-CN"/>
              </w:rPr>
            </w:pPr>
            <w:r w:rsidRPr="00A04C2C">
              <w:rPr>
                <w:rFonts w:ascii="Garamond" w:eastAsia="SimSun" w:hAnsi="Garamond" w:cs="ComicSansMS"/>
                <w:bCs/>
                <w:lang w:eastAsia="zh-CN"/>
              </w:rPr>
              <w:t xml:space="preserve">1500 </w:t>
            </w:r>
            <w:r w:rsidRPr="00A04C2C">
              <w:rPr>
                <w:rFonts w:ascii="Garamond" w:eastAsia="SimSun" w:hAnsi="Garamond" w:cs="ComicSansMS"/>
                <w:lang w:eastAsia="zh-CN"/>
              </w:rPr>
              <w:t>Nage Libre</w:t>
            </w:r>
          </w:p>
          <w:p w:rsidR="00826613" w:rsidRPr="00A04C2C" w:rsidRDefault="00826613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bCs/>
                <w:lang w:eastAsia="zh-CN"/>
              </w:rPr>
            </w:pPr>
            <w:r w:rsidRPr="00A04C2C">
              <w:rPr>
                <w:rFonts w:ascii="Garamond" w:eastAsia="SimSun" w:hAnsi="Garamond" w:cs="ComicSansMS"/>
                <w:bCs/>
                <w:lang w:eastAsia="zh-CN"/>
              </w:rPr>
              <w:t xml:space="preserve">400 </w:t>
            </w:r>
            <w:r w:rsidRPr="00A04C2C">
              <w:rPr>
                <w:rFonts w:ascii="Garamond" w:eastAsia="SimSun" w:hAnsi="Garamond" w:cs="ComicSansMS"/>
                <w:lang w:eastAsia="zh-CN"/>
              </w:rPr>
              <w:t>4 Nages</w:t>
            </w:r>
          </w:p>
          <w:p w:rsidR="00826613" w:rsidRPr="00C86269" w:rsidRDefault="00826613" w:rsidP="00826613">
            <w:pPr>
              <w:spacing w:line="360" w:lineRule="auto"/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  <w:r w:rsidRPr="00A04C2C">
              <w:rPr>
                <w:rFonts w:ascii="Garamond" w:eastAsia="SimSun" w:hAnsi="Garamond" w:cs="ComicSansMS"/>
                <w:bCs/>
                <w:lang w:eastAsia="zh-CN"/>
              </w:rPr>
              <w:t xml:space="preserve">200 </w:t>
            </w:r>
            <w:r w:rsidRPr="00A04C2C">
              <w:rPr>
                <w:rFonts w:ascii="Garamond" w:eastAsia="SimSun" w:hAnsi="Garamond" w:cs="ComicSansMS"/>
                <w:lang w:eastAsia="zh-CN"/>
              </w:rPr>
              <w:t>Nage Libre</w:t>
            </w:r>
          </w:p>
        </w:tc>
      </w:tr>
    </w:tbl>
    <w:p w:rsidR="00A8016F" w:rsidRPr="00A8016F" w:rsidRDefault="00A8016F" w:rsidP="00A8016F">
      <w:pPr>
        <w:rPr>
          <w:vanish/>
        </w:rPr>
      </w:pPr>
    </w:p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A8016F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A8016F">
            <w:pPr>
              <w:jc w:val="center"/>
            </w:pPr>
            <w:r>
              <w:t>Date :</w:t>
            </w:r>
          </w:p>
          <w:p w:rsidR="007A3DAD" w:rsidRPr="00A8016F" w:rsidRDefault="00191412" w:rsidP="00A801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04C2C" w:rsidRPr="00A8016F">
              <w:rPr>
                <w:b/>
              </w:rPr>
              <w:t xml:space="preserve"> décembre</w:t>
            </w:r>
            <w:r w:rsidR="005244E9" w:rsidRPr="00A8016F">
              <w:rPr>
                <w:b/>
              </w:rPr>
              <w:t xml:space="preserve"> 201</w:t>
            </w:r>
            <w:r w:rsidR="000F3DCD" w:rsidRPr="00A8016F">
              <w:rPr>
                <w:b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A8016F">
            <w:pPr>
              <w:jc w:val="center"/>
            </w:pPr>
            <w:r>
              <w:t>Lieu :</w:t>
            </w:r>
          </w:p>
          <w:p w:rsidR="007A3DAD" w:rsidRPr="00A8016F" w:rsidRDefault="00191412" w:rsidP="00A8016F">
            <w:pPr>
              <w:jc w:val="center"/>
              <w:rPr>
                <w:b/>
              </w:rPr>
            </w:pPr>
            <w:r>
              <w:rPr>
                <w:b/>
              </w:rPr>
              <w:t>MONTRICHARD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A8016F">
            <w:pPr>
              <w:jc w:val="center"/>
            </w:pPr>
            <w:r>
              <w:t xml:space="preserve"> Nombre de lignes d’eau : </w:t>
            </w:r>
          </w:p>
          <w:p w:rsidR="007A3DAD" w:rsidRDefault="00191412" w:rsidP="00A8016F">
            <w:pPr>
              <w:jc w:val="center"/>
            </w:pPr>
            <w:r>
              <w:t>4</w:t>
            </w:r>
          </w:p>
        </w:tc>
      </w:tr>
      <w:tr w:rsidR="007A3DAD" w:rsidTr="00A8016F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A8016F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 </w:t>
            </w:r>
            <w:r w:rsidR="000F3DCD">
              <w:t>1</w:t>
            </w:r>
            <w:r w:rsidR="00CC3823">
              <w:t>3</w:t>
            </w:r>
            <w:r w:rsidR="00827584">
              <w:t xml:space="preserve"> décembre</w:t>
            </w:r>
          </w:p>
        </w:tc>
      </w:tr>
    </w:tbl>
    <w:p w:rsidR="008850AE" w:rsidRPr="00BB565A" w:rsidRDefault="006D144B" w:rsidP="00BB565A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6D14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6D14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Pr="00A11760" w:rsidRDefault="008850AE" w:rsidP="00A11760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827584" w:rsidRPr="00E20589" w:rsidRDefault="00827584" w:rsidP="00827584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 w:rsidR="00273514">
        <w:rPr>
          <w:rFonts w:ascii="Garamond" w:hAnsi="Garamond"/>
        </w:rPr>
        <w:t xml:space="preserve">aux </w:t>
      </w:r>
      <w:r>
        <w:rPr>
          <w:rFonts w:ascii="Garamond" w:hAnsi="Garamond"/>
        </w:rPr>
        <w:t>catégorie</w:t>
      </w:r>
      <w:r w:rsidR="00273514">
        <w:rPr>
          <w:rFonts w:ascii="Garamond" w:hAnsi="Garamond"/>
        </w:rPr>
        <w:t>s</w:t>
      </w:r>
      <w:r>
        <w:rPr>
          <w:rFonts w:ascii="Garamond" w:hAnsi="Garamond"/>
        </w:rPr>
        <w:t xml:space="preserve"> jeunes</w:t>
      </w:r>
      <w:r w:rsidR="00273514">
        <w:rPr>
          <w:rFonts w:ascii="Garamond" w:hAnsi="Garamond"/>
        </w:rPr>
        <w:t>, juniors, seniors et maitres.</w:t>
      </w:r>
    </w:p>
    <w:p w:rsidR="00827584" w:rsidRPr="00E20589" w:rsidRDefault="00827584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</w:t>
      </w:r>
      <w:r>
        <w:rPr>
          <w:rFonts w:ascii="Garamond" w:eastAsia="SimSun" w:hAnsi="Garamond" w:cs="Verdana"/>
          <w:lang w:eastAsia="zh-CN"/>
        </w:rPr>
        <w:t>t être doublées (2 par couloir) ou regroupées.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A11760" w:rsidRPr="00A11760" w:rsidRDefault="00A11760" w:rsidP="005244E9">
      <w:pPr>
        <w:spacing w:line="276" w:lineRule="auto"/>
        <w:jc w:val="both"/>
        <w:rPr>
          <w:rFonts w:ascii="Garamond" w:hAnsi="Garamond"/>
          <w:b/>
          <w:i/>
        </w:rPr>
      </w:pPr>
      <w:r w:rsidRPr="00A11760">
        <w:rPr>
          <w:rFonts w:ascii="Garamond" w:hAnsi="Garamond"/>
          <w:b/>
          <w:i/>
        </w:rPr>
        <w:t>Journée d’automne :</w:t>
      </w:r>
    </w:p>
    <w:p w:rsidR="005244E9" w:rsidRDefault="005244E9" w:rsidP="005244E9">
      <w:pPr>
        <w:spacing w:line="276" w:lineRule="auto"/>
        <w:jc w:val="both"/>
        <w:rPr>
          <w:rFonts w:ascii="Garamond" w:hAnsi="Garamond"/>
          <w:bCs/>
          <w:iCs/>
        </w:rPr>
      </w:pPr>
      <w:r w:rsidRPr="003F2BE9">
        <w:rPr>
          <w:rFonts w:ascii="Garamond" w:hAnsi="Garamond"/>
          <w:bCs/>
          <w:iCs/>
        </w:rPr>
        <w:t>Les 3 meilleur</w:t>
      </w:r>
      <w:r>
        <w:rPr>
          <w:rFonts w:ascii="Garamond" w:hAnsi="Garamond"/>
          <w:bCs/>
          <w:iCs/>
        </w:rPr>
        <w:t>e</w:t>
      </w:r>
      <w:r w:rsidRPr="003F2BE9">
        <w:rPr>
          <w:rFonts w:ascii="Garamond" w:hAnsi="Garamond"/>
          <w:bCs/>
          <w:iCs/>
        </w:rPr>
        <w:t>s performances à la table de cotation filles et garçons</w:t>
      </w:r>
      <w:r w:rsidR="000F3DCD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 xml:space="preserve">de la catégorie junior-sénior </w:t>
      </w:r>
      <w:r w:rsidRPr="003F2BE9">
        <w:rPr>
          <w:rFonts w:ascii="Garamond" w:hAnsi="Garamond"/>
          <w:bCs/>
          <w:iCs/>
        </w:rPr>
        <w:t>seront récompensée</w:t>
      </w:r>
      <w:r>
        <w:rPr>
          <w:rFonts w:ascii="Garamond" w:hAnsi="Garamond"/>
          <w:bCs/>
          <w:iCs/>
        </w:rPr>
        <w:t>s par un lot</w:t>
      </w:r>
      <w:r w:rsidRPr="003F2BE9">
        <w:rPr>
          <w:rFonts w:ascii="Garamond" w:hAnsi="Garamond"/>
          <w:bCs/>
          <w:iCs/>
        </w:rPr>
        <w:t>.</w:t>
      </w:r>
    </w:p>
    <w:p w:rsidR="000F3DCD" w:rsidRDefault="000F3DCD" w:rsidP="005244E9">
      <w:pPr>
        <w:spacing w:line="276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Les 3 premiers Jeunes par épreuves seront récompensés.</w:t>
      </w:r>
    </w:p>
    <w:p w:rsidR="00A11760" w:rsidRPr="00A11760" w:rsidRDefault="00A11760" w:rsidP="00EF3591">
      <w:pPr>
        <w:spacing w:line="276" w:lineRule="auto"/>
        <w:jc w:val="both"/>
        <w:rPr>
          <w:rFonts w:ascii="Garamond" w:hAnsi="Garamond"/>
          <w:b/>
          <w:i/>
        </w:rPr>
      </w:pPr>
      <w:r w:rsidRPr="00A11760">
        <w:rPr>
          <w:rFonts w:ascii="Garamond" w:hAnsi="Garamond"/>
          <w:b/>
          <w:i/>
        </w:rPr>
        <w:t>Départementaux des maitres :</w:t>
      </w:r>
    </w:p>
    <w:p w:rsidR="00A11760" w:rsidRPr="00BB565A" w:rsidRDefault="00A11760" w:rsidP="00EF3591">
      <w:pPr>
        <w:spacing w:line="276" w:lineRule="auto"/>
        <w:jc w:val="both"/>
        <w:rPr>
          <w:rFonts w:ascii="Garamond" w:hAnsi="Garamond"/>
        </w:rPr>
      </w:pPr>
      <w:r w:rsidRPr="00BB565A">
        <w:rPr>
          <w:rFonts w:ascii="Garamond" w:hAnsi="Garamond" w:cs="Arial"/>
        </w:rPr>
        <w:t>Chaque épreuve sera récompensée par un podium unique de 3 nageurs ou nageuses en s'appuyant non pas sur le temps mais le nombre de points réalisés grâce aux coefficients des interclubs maîtres pour confondre toutes les catégories </w:t>
      </w:r>
      <w:bookmarkStart w:id="0" w:name="_GoBack"/>
      <w:bookmarkEnd w:id="0"/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A47D35" w:rsidRDefault="00380F66" w:rsidP="00A47D35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7A3441" wp14:editId="5B33753B">
                <wp:simplePos x="0" y="0"/>
                <wp:positionH relativeFrom="column">
                  <wp:posOffset>5313680</wp:posOffset>
                </wp:positionH>
                <wp:positionV relativeFrom="paragraph">
                  <wp:posOffset>157420</wp:posOffset>
                </wp:positionV>
                <wp:extent cx="4632325" cy="457200"/>
                <wp:effectExtent l="0" t="0" r="158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F66" w:rsidRPr="00B44AEF" w:rsidRDefault="00380F66">
                            <w:pPr>
                              <w:rPr>
                                <w:color w:val="0070C0"/>
                              </w:rPr>
                            </w:pPr>
                            <w:r>
                              <w:t>Chaque épreuve démarrera par la catégorie Maitres puis sera suivi de la catégorie Juniors, Seniors.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344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18.4pt;margin-top:12.4pt;width:364.7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1wSw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" strokeweight=".5pt">
                <v:textbox>
                  <w:txbxContent>
                    <w:p w:rsidR="00380F66" w:rsidRPr="00B44AEF" w:rsidRDefault="00380F66">
                      <w:pPr>
                        <w:rPr>
                          <w:color w:val="0070C0"/>
                        </w:rPr>
                      </w:pPr>
                      <w:r>
                        <w:t>Chaque épreuve démarrera par la catégorie Maitres puis sera suivi de la catégorie Juniors, Seniors.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0AE" w:rsidRPr="00252D12">
        <w:rPr>
          <w:rFonts w:ascii="Garamond" w:hAnsi="Garamond"/>
          <w:b/>
          <w:u w:val="single"/>
        </w:rPr>
        <w:t>Officiel :</w:t>
      </w:r>
    </w:p>
    <w:p w:rsidR="008850AE" w:rsidRPr="00252D12" w:rsidRDefault="005244E9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eastAsia="SimSun" w:hAnsi="Garamond" w:cs="Verdana"/>
          <w:lang w:eastAsia="zh-CN"/>
        </w:rPr>
        <w:t>Chaque club est tenu de fournir un officiel par réunion, au delà de 5 nageurs les clubs sont tenus de fournir au minimum deux officiels par réunion.</w:t>
      </w:r>
    </w:p>
    <w:sectPr w:rsidR="008850AE" w:rsidRPr="00252D12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53" w:rsidRDefault="00D12653">
      <w:r>
        <w:separator/>
      </w:r>
    </w:p>
  </w:endnote>
  <w:endnote w:type="continuationSeparator" w:id="0">
    <w:p w:rsidR="00D12653" w:rsidRDefault="00D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  <w:r w:rsidRPr="00BD7D13">
      <w:rPr>
        <w:rFonts w:ascii="Garamond" w:hAnsi="Garamond"/>
        <w:color w:val="4F81BD"/>
        <w:sz w:val="20"/>
        <w:szCs w:val="20"/>
      </w:rPr>
      <w:t>Comité départemental de Natation du Loir et Cher – 1 Avenue de Châteaudun – 41000 Blois – Tel : 02 54 42 15 32</w:t>
    </w:r>
    <w:r>
      <w:rPr>
        <w:rFonts w:ascii="Garamond" w:hAnsi="Garamond"/>
        <w:color w:val="4F81BD"/>
        <w:sz w:val="20"/>
        <w:szCs w:val="20"/>
      </w:rPr>
      <w:t xml:space="preserve"> - </w:t>
    </w:r>
    <w:r w:rsidRPr="00BD7D13">
      <w:rPr>
        <w:rFonts w:ascii="Garamond" w:hAnsi="Garamond"/>
        <w:color w:val="4F81BD"/>
        <w:sz w:val="20"/>
        <w:szCs w:val="20"/>
      </w:rPr>
      <w:t>Mail : cd41natation@orange.fr – Site web : www.loiretcher.ffnatation.fr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53" w:rsidRDefault="00D12653">
      <w:r>
        <w:separator/>
      </w:r>
    </w:p>
  </w:footnote>
  <w:footnote w:type="continuationSeparator" w:id="0">
    <w:p w:rsidR="00D12653" w:rsidRDefault="00D1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6D144B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4C"/>
    <w:rsid w:val="00085173"/>
    <w:rsid w:val="000F3DCD"/>
    <w:rsid w:val="00191412"/>
    <w:rsid w:val="00224944"/>
    <w:rsid w:val="002614F4"/>
    <w:rsid w:val="00273514"/>
    <w:rsid w:val="00325DA6"/>
    <w:rsid w:val="00380F66"/>
    <w:rsid w:val="004372F6"/>
    <w:rsid w:val="00483CA3"/>
    <w:rsid w:val="004C4642"/>
    <w:rsid w:val="005244E9"/>
    <w:rsid w:val="00675E33"/>
    <w:rsid w:val="006D144B"/>
    <w:rsid w:val="007A3DAD"/>
    <w:rsid w:val="007C2B1E"/>
    <w:rsid w:val="0081490E"/>
    <w:rsid w:val="00826613"/>
    <w:rsid w:val="00827584"/>
    <w:rsid w:val="008850AE"/>
    <w:rsid w:val="009530CE"/>
    <w:rsid w:val="00A04C2C"/>
    <w:rsid w:val="00A11760"/>
    <w:rsid w:val="00A2025A"/>
    <w:rsid w:val="00A47D35"/>
    <w:rsid w:val="00A8016F"/>
    <w:rsid w:val="00BA2F53"/>
    <w:rsid w:val="00BB565A"/>
    <w:rsid w:val="00BD324E"/>
    <w:rsid w:val="00C1018A"/>
    <w:rsid w:val="00C86269"/>
    <w:rsid w:val="00CC3823"/>
    <w:rsid w:val="00CC79AA"/>
    <w:rsid w:val="00D12653"/>
    <w:rsid w:val="00D13B28"/>
    <w:rsid w:val="00D16164"/>
    <w:rsid w:val="00E56988"/>
    <w:rsid w:val="00E7529B"/>
    <w:rsid w:val="00F50612"/>
    <w:rsid w:val="00FB5496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8A29B"/>
  <w15:chartTrackingRefBased/>
  <w15:docId w15:val="{A399E86F-E9B4-4680-B8D5-8546B212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10</cp:revision>
  <cp:lastPrinted>2017-06-21T08:45:00Z</cp:lastPrinted>
  <dcterms:created xsi:type="dcterms:W3CDTF">2018-09-06T10:09:00Z</dcterms:created>
  <dcterms:modified xsi:type="dcterms:W3CDTF">2018-09-06T12:48:00Z</dcterms:modified>
</cp:coreProperties>
</file>