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932790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Coupe du Futur </w:t>
            </w:r>
            <w:r w:rsidR="00581FF1">
              <w:rPr>
                <w:rFonts w:ascii="Garamond" w:hAnsi="Garamond"/>
                <w:b/>
                <w:bCs/>
                <w:sz w:val="40"/>
                <w:szCs w:val="40"/>
              </w:rPr>
              <w:t>3</w:t>
            </w:r>
          </w:p>
        </w:tc>
      </w:tr>
    </w:tbl>
    <w:p w:rsidR="00723327" w:rsidRPr="00723327" w:rsidRDefault="00723327" w:rsidP="00723327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29010E">
              <w:rPr>
                <w:rFonts w:ascii="Garamond" w:hAnsi="Garamond"/>
              </w:rPr>
              <w:t>4h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</w:t>
            </w:r>
            <w:r w:rsidR="0029010E">
              <w:rPr>
                <w:rFonts w:ascii="Garamond" w:hAnsi="Garamond"/>
              </w:rPr>
              <w:t>h30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D0860" w:rsidRPr="005D0860" w:rsidRDefault="005D0860" w:rsidP="005D0860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  <w:r w:rsidRPr="005D0860">
              <w:rPr>
                <w:rFonts w:ascii="Garamond" w:hAnsi="Garamond"/>
                <w:sz w:val="28"/>
                <w:szCs w:val="28"/>
                <w:lang w:val="en-US"/>
              </w:rPr>
              <w:t>Test water polo et test plongeon.</w:t>
            </w:r>
          </w:p>
          <w:p w:rsidR="005D0860" w:rsidRPr="005D0860" w:rsidRDefault="00E02B9D" w:rsidP="005D0860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5D0860" w:rsidRPr="005D0860">
              <w:rPr>
                <w:rFonts w:ascii="Garamond" w:hAnsi="Garamond"/>
                <w:sz w:val="28"/>
                <w:szCs w:val="28"/>
              </w:rPr>
              <w:t>00 NL</w:t>
            </w:r>
          </w:p>
          <w:p w:rsidR="005D0860" w:rsidRPr="005D0860" w:rsidRDefault="00E02B9D" w:rsidP="005D0860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50 </w:t>
            </w:r>
            <w:r w:rsidR="005D0860" w:rsidRPr="005D0860">
              <w:rPr>
                <w:rFonts w:ascii="Garamond" w:hAnsi="Garamond"/>
                <w:sz w:val="28"/>
                <w:szCs w:val="28"/>
              </w:rPr>
              <w:t xml:space="preserve"> Dos </w:t>
            </w:r>
          </w:p>
          <w:p w:rsidR="005D0860" w:rsidRPr="005D0860" w:rsidRDefault="00E02B9D" w:rsidP="005D0860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50</w:t>
            </w:r>
            <w:r w:rsidR="005D0860" w:rsidRPr="005D0860">
              <w:rPr>
                <w:rFonts w:ascii="Garamond" w:hAnsi="Garamond"/>
                <w:sz w:val="28"/>
                <w:szCs w:val="28"/>
              </w:rPr>
              <w:t xml:space="preserve"> Brasse </w:t>
            </w:r>
          </w:p>
          <w:p w:rsidR="005D0860" w:rsidRPr="005D0860" w:rsidRDefault="00E02B9D" w:rsidP="005D0860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50 </w:t>
            </w:r>
            <w:r w:rsidR="005D0860" w:rsidRPr="005D0860">
              <w:rPr>
                <w:rFonts w:ascii="Garamond" w:hAnsi="Garamond"/>
                <w:sz w:val="28"/>
                <w:szCs w:val="28"/>
              </w:rPr>
              <w:t xml:space="preserve"> NL </w:t>
            </w:r>
          </w:p>
          <w:p w:rsidR="005D0860" w:rsidRPr="005D0860" w:rsidRDefault="005D0860" w:rsidP="005D0860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D0860">
              <w:rPr>
                <w:rFonts w:ascii="Garamond" w:hAnsi="Garamond"/>
                <w:sz w:val="28"/>
                <w:szCs w:val="28"/>
              </w:rPr>
              <w:t xml:space="preserve">50 Pap </w:t>
            </w:r>
          </w:p>
          <w:p w:rsidR="005D0860" w:rsidRPr="005D0860" w:rsidRDefault="005D0860" w:rsidP="005D0860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D0860">
              <w:rPr>
                <w:rFonts w:ascii="Garamond" w:hAnsi="Garamond"/>
                <w:sz w:val="28"/>
                <w:szCs w:val="28"/>
              </w:rPr>
              <w:t>Pass’compétition</w:t>
            </w:r>
          </w:p>
          <w:p w:rsidR="00932790" w:rsidRPr="002614F4" w:rsidRDefault="005D0860" w:rsidP="005D0860">
            <w:pPr>
              <w:spacing w:line="480" w:lineRule="auto"/>
              <w:rPr>
                <w:rFonts w:ascii="Garamond" w:hAnsi="Garamond"/>
                <w:sz w:val="40"/>
                <w:szCs w:val="40"/>
              </w:rPr>
            </w:pPr>
            <w:r w:rsidRPr="005D0860">
              <w:rPr>
                <w:rFonts w:ascii="Garamond" w:hAnsi="Garamond"/>
                <w:sz w:val="28"/>
                <w:szCs w:val="28"/>
              </w:rPr>
              <w:t>Relais 4 X 50 NL mixtes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723327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723327">
            <w:pPr>
              <w:jc w:val="center"/>
            </w:pPr>
            <w:r>
              <w:t>Date :</w:t>
            </w:r>
          </w:p>
          <w:p w:rsidR="007A3DAD" w:rsidRPr="00723327" w:rsidRDefault="00B2472C" w:rsidP="007233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32790" w:rsidRPr="00723327">
              <w:rPr>
                <w:b/>
              </w:rPr>
              <w:t xml:space="preserve"> </w:t>
            </w:r>
            <w:r w:rsidR="00581FF1" w:rsidRPr="00723327">
              <w:rPr>
                <w:b/>
              </w:rPr>
              <w:t>mars 201</w:t>
            </w:r>
            <w:r>
              <w:rPr>
                <w:b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723327">
            <w:pPr>
              <w:jc w:val="center"/>
            </w:pPr>
            <w:r>
              <w:t>Lieu :</w:t>
            </w:r>
          </w:p>
          <w:p w:rsidR="007A3DAD" w:rsidRPr="00723327" w:rsidRDefault="006F7053" w:rsidP="00723327">
            <w:pPr>
              <w:jc w:val="center"/>
              <w:rPr>
                <w:b/>
              </w:rPr>
            </w:pPr>
            <w:r>
              <w:rPr>
                <w:b/>
              </w:rPr>
              <w:t>MONTRICHARD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723327">
            <w:pPr>
              <w:jc w:val="center"/>
            </w:pPr>
            <w:r>
              <w:t xml:space="preserve"> Nombre de lignes d’eau : </w:t>
            </w:r>
          </w:p>
          <w:p w:rsidR="007A3DAD" w:rsidRDefault="006F7053" w:rsidP="00723327">
            <w:pPr>
              <w:jc w:val="center"/>
            </w:pPr>
            <w:r>
              <w:t>4</w:t>
            </w:r>
          </w:p>
        </w:tc>
      </w:tr>
      <w:tr w:rsidR="007A3DAD" w:rsidTr="00723327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723327">
            <w:pPr>
              <w:jc w:val="center"/>
            </w:pPr>
            <w:r>
              <w:t>En</w:t>
            </w:r>
            <w:r w:rsidR="00C00B1D">
              <w:t xml:space="preserve">gagements sur Extranat avant le </w:t>
            </w:r>
            <w:r w:rsidR="00B2472C">
              <w:t>28</w:t>
            </w:r>
            <w:r w:rsidR="00C00B1D">
              <w:t xml:space="preserve"> mars </w:t>
            </w:r>
            <w:r w:rsidR="00932790">
              <w:t>201</w:t>
            </w:r>
            <w:r w:rsidR="00B2472C">
              <w:t>9</w:t>
            </w:r>
          </w:p>
        </w:tc>
      </w:tr>
    </w:tbl>
    <w:p w:rsidR="008850AE" w:rsidRPr="0029010E" w:rsidRDefault="00C72828" w:rsidP="0029010E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C728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C728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472C" w:rsidRDefault="00B2472C" w:rsidP="00B2472C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Règlement :</w:t>
      </w:r>
    </w:p>
    <w:p w:rsidR="00B2472C" w:rsidRDefault="00B2472C" w:rsidP="00B2472C">
      <w:pPr>
        <w:pStyle w:val="Paragraphedeliste"/>
        <w:numPr>
          <w:ilvl w:val="0"/>
          <w:numId w:val="7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Les nageurs peuvent s’engager sur 3 épreuves individuelles maximum.</w:t>
      </w:r>
    </w:p>
    <w:p w:rsidR="00B2472C" w:rsidRDefault="00B2472C" w:rsidP="00B2472C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Un nageur ne peut faire partie que d’une seule équipe de relais.</w:t>
      </w:r>
    </w:p>
    <w:p w:rsidR="00B2472C" w:rsidRDefault="00B2472C" w:rsidP="00B2472C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n’y a pas de disqualification.</w:t>
      </w:r>
    </w:p>
    <w:p w:rsidR="00B2472C" w:rsidRDefault="00B2472C" w:rsidP="00B2472C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Compétition réservé au</w:t>
      </w:r>
      <w:bookmarkStart w:id="0" w:name="_GoBack"/>
      <w:bookmarkEnd w:id="0"/>
      <w:r>
        <w:rPr>
          <w:rFonts w:ascii="Garamond" w:hAnsi="Garamond"/>
          <w:b/>
          <w:bCs/>
        </w:rPr>
        <w:t xml:space="preserve"> non titulaire du pass’compétition né en 2008 et Après.</w:t>
      </w:r>
    </w:p>
    <w:p w:rsidR="00B2472C" w:rsidRDefault="00B2472C" w:rsidP="00B2472C">
      <w:pPr>
        <w:spacing w:line="276" w:lineRule="auto"/>
        <w:jc w:val="both"/>
        <w:rPr>
          <w:rFonts w:ascii="Garamond" w:hAnsi="Garamond"/>
        </w:rPr>
      </w:pPr>
    </w:p>
    <w:p w:rsidR="00B2472C" w:rsidRDefault="00B2472C" w:rsidP="00B2472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Récompenses : </w:t>
      </w:r>
    </w:p>
    <w:p w:rsidR="00B2472C" w:rsidRDefault="00B2472C" w:rsidP="00B2472C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3 premiers seront récompensés en 2009 et avant ainsi qu’en 2010 et après, tous les participant recevront une médaille à l’issue de la compétition.</w:t>
      </w:r>
    </w:p>
    <w:p w:rsidR="00B2472C" w:rsidRDefault="00B2472C" w:rsidP="00B2472C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relais sont nagés et récompensés toutes catégories confondues.</w:t>
      </w:r>
    </w:p>
    <w:p w:rsidR="00B2472C" w:rsidRDefault="00B2472C" w:rsidP="00B2472C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trois premiers relais seront récompensés.</w:t>
      </w:r>
    </w:p>
    <w:p w:rsidR="00B2472C" w:rsidRDefault="00B2472C" w:rsidP="00B2472C">
      <w:pPr>
        <w:spacing w:line="276" w:lineRule="auto"/>
        <w:jc w:val="both"/>
        <w:rPr>
          <w:rFonts w:ascii="Garamond" w:hAnsi="Garamond"/>
        </w:rPr>
      </w:pPr>
    </w:p>
    <w:p w:rsidR="00B2472C" w:rsidRDefault="00B2472C" w:rsidP="00B2472C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Officiel :</w:t>
      </w:r>
    </w:p>
    <w:p w:rsidR="00B2472C" w:rsidRDefault="00B2472C" w:rsidP="00B2472C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Chaque club est tenu de fournir au minimum deux officiels.</w:t>
      </w:r>
    </w:p>
    <w:p w:rsidR="0029010E" w:rsidRPr="00252D12" w:rsidRDefault="0029010E" w:rsidP="008850AE">
      <w:pPr>
        <w:spacing w:line="276" w:lineRule="auto"/>
        <w:jc w:val="both"/>
        <w:rPr>
          <w:rFonts w:ascii="Garamond" w:hAnsi="Garamond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010E" w:rsidRPr="00B44AC5">
        <w:trPr>
          <w:trHeight w:val="224"/>
          <w:jc w:val="center"/>
        </w:trPr>
        <w:tc>
          <w:tcPr>
            <w:tcW w:w="5557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9010E" w:rsidRPr="00B44AC5" w:rsidRDefault="0029010E" w:rsidP="005D0860">
            <w:pPr>
              <w:ind w:left="360"/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44AC5">
              <w:rPr>
                <w:rFonts w:ascii="Garamond" w:hAnsi="Garamond"/>
                <w:b/>
                <w:bCs/>
              </w:rPr>
              <w:t>COMPETITION D’ANIMATION PEDAGOGIQUE</w:t>
            </w:r>
          </w:p>
        </w:tc>
      </w:tr>
    </w:tbl>
    <w:p w:rsidR="007A3DAD" w:rsidRPr="002614F4" w:rsidRDefault="007A3DAD" w:rsidP="0029010E">
      <w:pPr>
        <w:spacing w:line="276" w:lineRule="auto"/>
      </w:pPr>
    </w:p>
    <w:sectPr w:rsidR="007A3DAD" w:rsidRPr="002614F4" w:rsidSect="007C2B1E">
      <w:headerReference w:type="default" r:id="rId8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D37" w:rsidRDefault="00971D37">
      <w:r>
        <w:separator/>
      </w:r>
    </w:p>
  </w:endnote>
  <w:endnote w:type="continuationSeparator" w:id="0">
    <w:p w:rsidR="00971D37" w:rsidRDefault="009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D37" w:rsidRDefault="00971D37">
      <w:r>
        <w:separator/>
      </w:r>
    </w:p>
  </w:footnote>
  <w:footnote w:type="continuationSeparator" w:id="0">
    <w:p w:rsidR="00971D37" w:rsidRDefault="0097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C72828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85173"/>
    <w:rsid w:val="001D71A7"/>
    <w:rsid w:val="002614F4"/>
    <w:rsid w:val="00283F54"/>
    <w:rsid w:val="0029010E"/>
    <w:rsid w:val="00483CA3"/>
    <w:rsid w:val="00581FF1"/>
    <w:rsid w:val="005D0860"/>
    <w:rsid w:val="006A0731"/>
    <w:rsid w:val="006F7053"/>
    <w:rsid w:val="00723327"/>
    <w:rsid w:val="00740418"/>
    <w:rsid w:val="007A3DAD"/>
    <w:rsid w:val="007C2B1E"/>
    <w:rsid w:val="008850AE"/>
    <w:rsid w:val="00932790"/>
    <w:rsid w:val="00971D37"/>
    <w:rsid w:val="00A30864"/>
    <w:rsid w:val="00A75BB1"/>
    <w:rsid w:val="00B2472C"/>
    <w:rsid w:val="00C00B1D"/>
    <w:rsid w:val="00C72828"/>
    <w:rsid w:val="00D13B28"/>
    <w:rsid w:val="00E02B9D"/>
    <w:rsid w:val="00E7529B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772B61-D47D-40B3-9B80-505A7D3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2018-09-06T11:19:00Z</dcterms:created>
  <dcterms:modified xsi:type="dcterms:W3CDTF">2018-09-06T11:19:00Z</dcterms:modified>
</cp:coreProperties>
</file>